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1A6" w:rsidRPr="004E71A6" w:rsidRDefault="004E71A6" w:rsidP="004E71A6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b/>
          <w:bCs/>
          <w:sz w:val="24"/>
          <w:szCs w:val="24"/>
        </w:rPr>
        <w:t>The Geometry of Music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b/>
          <w:bCs/>
          <w:sz w:val="24"/>
          <w:szCs w:val="24"/>
        </w:rPr>
        <w:t>Professor Wilfrid Hodges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1. Music takes place in a two-dimensional space, where the dimensions are time and pitch.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Usually we write time from left to right, and higher pitch is higher on the page. (So time is on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the x axis and pitch on the y axis.) Conventional western music uses only certain pitches and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rhythms.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Edward Elgar, 'Enigma Variations: xi, GRS', EMI 1983.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George Gershwin, 'Rhapsody in Blue', with Paul Whiteman, Gemm 1991.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Fairuz, 'Ya mersal el marassil', Chahine 1993.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2. Since the time of Felix Klein (1849-1925), geometers have classified spaces and their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contents by applying transformations and seeing what stays fixes and what moves. We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multiply transformations S and T by doing S first and then T; we invert T by doing T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 xml:space="preserve">backwards. A </w:t>
      </w: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transformation group</w:t>
      </w:r>
      <w:r w:rsidRPr="004E71A6">
        <w:rPr>
          <w:rFonts w:ascii="Times New Roman" w:eastAsia="Times New Roman" w:hAnsi="Times New Roman" w:cs="Times New Roman"/>
          <w:sz w:val="24"/>
          <w:szCs w:val="24"/>
        </w:rPr>
        <w:t xml:space="preserve"> consists of a nonempty set of transformations of a space,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closed under multiplication and inverse. For musical space one of the most important groups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 xml:space="preserve">is the </w:t>
      </w: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Klein Four-group</w:t>
      </w:r>
      <w:r w:rsidRPr="004E71A6">
        <w:rPr>
          <w:rFonts w:ascii="Times New Roman" w:eastAsia="Times New Roman" w:hAnsi="Times New Roman" w:cs="Times New Roman"/>
          <w:sz w:val="24"/>
          <w:szCs w:val="24"/>
        </w:rPr>
        <w:t xml:space="preserve"> with multiplication table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0825" cy="2057400"/>
            <wp:effectExtent l="19050" t="0" r="9525" b="0"/>
            <wp:docPr id="1" name="Picture 1" descr="http://www.gresham.ac.uk/uploads/30nov09wilfridhod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resham.ac.uk/uploads/30nov09wilfridhod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lastRenderedPageBreak/>
        <w:t>3. The transformation Mh moves points in time, as if they were reflected in a mirror placed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vertically. Applying Mh to a piece of music runs it backwards in time. Some pieces are the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 xml:space="preserve">same forwards as backwards, so Mh leaves them unchanged; we say Mh is a </w:t>
      </w: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symmetry</w:t>
      </w:r>
      <w:r w:rsidRPr="004E71A6">
        <w:rPr>
          <w:rFonts w:ascii="Times New Roman" w:eastAsia="Times New Roman" w:hAnsi="Times New Roman" w:cs="Times New Roman"/>
          <w:sz w:val="24"/>
          <w:szCs w:val="24"/>
        </w:rPr>
        <w:t xml:space="preserve"> of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these pieces.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Georg Handel, 'Messiah: Hallelujah Chorus', Naxos 1992.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4. The transformation Mv turns pitches upside down, as if in a mirror laid horizontally. It's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not always obvious when one piece is the same as another but upside down.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Nicol`o Paganini, 'Capriccio 24 for Violin', DG 1978.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Sergei Rachmaninov, 'Rhapsody on a theme of Paganini: Variation 18', Vox Box 1991.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5. Rotation R turns a thing around by 180 degrees, so that it's upside down and faces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backwards. Multiplying transformations, R equals Mh ×Mv. Rimsky-Korsakov uses a theme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with symmetry R (but not Mh or Mv) for a signal that can be sent two ways.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Nikolai Rimsky-Korsakov, 'The golden cockerel', DCA 1991.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6. Pieces whose group of symmetries is the entire Klein Four-group are very hard to find. It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seems most composers avoid them.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John Tavener, 'The Lamb', Naxos 2000.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7. The only other groups that transform a musical theme within a bounded area of musical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space involve rotations through other angles, and these don't seem to be musically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significant. So to go beyond the Klein Four-group we need transformations of infinite order;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these generate groups that take a theme arbitrarily far away from its original position. The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simplest example is a translation Th moving everything through a fixed distance in time.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 xml:space="preserve">Doing Th once gives a </w:t>
      </w: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repeat</w:t>
      </w:r>
      <w:r w:rsidRPr="004E71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8. Doing Th once and then twice gives the same theme three times in a row. Like '• • • ', this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lastRenderedPageBreak/>
        <w:t>suggests an infinite repetition, or something that sounds over and over again like a church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bell.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Benjamin Britten, 'Peter Grimes'.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Arvo P¨art, 'Cantus in memoriam Benjamin Britten', EMI Classics for Pleasure 2002.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 xml:space="preserve">9. Multiplying Th by Mv gives an upside down repetition (called a </w:t>
      </w: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glide reflection</w:t>
      </w:r>
      <w:r w:rsidRPr="004E71A6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Judith Weir, 'King Harald's Saga'.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10. Horizontal dilation Dh stretches the time in some fixed ratio r. (If r &gt; 1 it slows down the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music, if 0 &lt; r &lt; 1 it speeds it up.) An example of Dh combined with a translation is at a high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point of Brahms' Requiem, where he chose his own words 'You are sad now, but I will see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you again; I will comfort you', apparently in memory of his mother. The theme on 'I will see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you again' is repeated lower and slower, as if by Brahms himself responding to his mother.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Johannes Brahms, 'Ein Deutsches Requiem: Ihr habt nun Traurichkeit', EMI Classics 1993.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11. Multiple applications of Dh together with translations generate two striking pieces of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music. Nancarrow takes the ratio very close to 1, so the themes get closer towards the middle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of the piece, raising the tension continuously, and then drift apart. Finer makes the separate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voices repeat too, and fixes the ratios so that the voices come into alignment exactly once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every thousand years.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Conlon Nancarrow, 'Studies for Player Piano 36', Wergo 1990.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Jem Finer</w:t>
      </w:r>
      <w:r w:rsidRPr="004E71A6">
        <w:rPr>
          <w:rFonts w:ascii="Times New Roman" w:eastAsia="Times New Roman" w:hAnsi="Times New Roman" w:cs="Times New Roman"/>
          <w:sz w:val="24"/>
          <w:szCs w:val="24"/>
        </w:rPr>
        <w:t>, http://longplayer.org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12. We started by classifying the musical themes within a given framework of pitches and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rhythms (a subspace of the full musical space). By the end we were classifying the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frameworks too. Since around 1900, many western composers have built their own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frameworks instead of accepting one given by the style of the time. As an example of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lastRenderedPageBreak/>
        <w:t>choosing a framework, I give two new scales that contain exactly the same intervals the same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number of times, but are not either the same scale or inversions of each other. (This last is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work in progress, joint with Patrick Ozzard-Low.)</w:t>
      </w:r>
    </w:p>
    <w:p w:rsidR="004E71A6" w:rsidRPr="004E71A6" w:rsidRDefault="004E71A6" w:rsidP="004E71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 xml:space="preserve">J. Fauvel. R. Flood and R. Wilson eds., </w:t>
      </w: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Music and Mathematics: From Pythagoras to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             </w:t>
      </w: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Fractals</w:t>
      </w:r>
      <w:r w:rsidRPr="004E71A6">
        <w:rPr>
          <w:rFonts w:ascii="Times New Roman" w:eastAsia="Times New Roman" w:hAnsi="Times New Roman" w:cs="Times New Roman"/>
          <w:sz w:val="24"/>
          <w:szCs w:val="24"/>
        </w:rPr>
        <w:t>, Oxford University Press 2003.</w:t>
      </w:r>
    </w:p>
    <w:p w:rsidR="004E71A6" w:rsidRPr="004E71A6" w:rsidRDefault="004E71A6" w:rsidP="004E71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 xml:space="preserve">L. Harkleroad, </w:t>
      </w: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The Math behind the Music</w:t>
      </w:r>
      <w:r w:rsidRPr="004E71A6">
        <w:rPr>
          <w:rFonts w:ascii="Times New Roman" w:eastAsia="Times New Roman" w:hAnsi="Times New Roman" w:cs="Times New Roman"/>
          <w:sz w:val="24"/>
          <w:szCs w:val="24"/>
        </w:rPr>
        <w:t>, Cambridge University Press 2006.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E71A6" w:rsidRPr="004E71A6" w:rsidRDefault="004E71A6" w:rsidP="004E71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 xml:space="preserve">D. Lewin, </w:t>
      </w:r>
      <w:r w:rsidRPr="004E71A6">
        <w:rPr>
          <w:rFonts w:ascii="Times New Roman" w:eastAsia="Times New Roman" w:hAnsi="Times New Roman" w:cs="Times New Roman"/>
          <w:i/>
          <w:iCs/>
          <w:sz w:val="24"/>
          <w:szCs w:val="24"/>
        </w:rPr>
        <w:t>Generalized Musical Intervals and Transformations</w:t>
      </w:r>
      <w:r w:rsidRPr="004E71A6">
        <w:rPr>
          <w:rFonts w:ascii="Times New Roman" w:eastAsia="Times New Roman" w:hAnsi="Times New Roman" w:cs="Times New Roman"/>
          <w:sz w:val="24"/>
          <w:szCs w:val="24"/>
        </w:rPr>
        <w:t>, Oxford University Press</w:t>
      </w:r>
    </w:p>
    <w:p w:rsidR="004E71A6" w:rsidRPr="004E71A6" w:rsidRDefault="004E71A6" w:rsidP="004E7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   2007. (For the serious scholar. Full of musical insights, but I think it makes the mathematics needlessly heavy.)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E71A6" w:rsidRPr="004E71A6" w:rsidRDefault="004E71A6" w:rsidP="004E71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E71A6">
        <w:rPr>
          <w:rFonts w:ascii="Times New Roman" w:eastAsia="Times New Roman" w:hAnsi="Times New Roman" w:cs="Times New Roman"/>
          <w:sz w:val="24"/>
          <w:szCs w:val="24"/>
        </w:rPr>
        <w:t>©Wilfrid Hodges, 30 November 2009</w:t>
      </w:r>
    </w:p>
    <w:p w:rsidR="003310C9" w:rsidRDefault="003310C9"/>
    <w:sectPr w:rsidR="003310C9" w:rsidSect="003310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427D8"/>
    <w:multiLevelType w:val="multilevel"/>
    <w:tmpl w:val="907EB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5D49C1"/>
    <w:multiLevelType w:val="multilevel"/>
    <w:tmpl w:val="6E2A9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72B2E19"/>
    <w:multiLevelType w:val="multilevel"/>
    <w:tmpl w:val="2ED63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E71A6"/>
    <w:rsid w:val="003310C9"/>
    <w:rsid w:val="004E7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0C9"/>
  </w:style>
  <w:style w:type="paragraph" w:styleId="Heading4">
    <w:name w:val="heading 4"/>
    <w:basedOn w:val="Normal"/>
    <w:link w:val="Heading4Char"/>
    <w:uiPriority w:val="9"/>
    <w:qFormat/>
    <w:rsid w:val="004E71A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E71A6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4E71A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E71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E71A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7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1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192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759</Words>
  <Characters>4328</Characters>
  <Application>Microsoft Office Word</Application>
  <DocSecurity>0</DocSecurity>
  <Lines>36</Lines>
  <Paragraphs>10</Paragraphs>
  <ScaleCrop>false</ScaleCrop>
  <Company/>
  <LinksUpToDate>false</LinksUpToDate>
  <CharactersWithSpaces>5077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 B Wilkerson</dc:creator>
  <cp:lastModifiedBy>Josh B Wilkerson</cp:lastModifiedBy>
  <cp:revision>1</cp:revision>
  <dcterms:created xsi:type="dcterms:W3CDTF">2009-12-30T22:37:00Z</dcterms:created>
  <dcterms:modified xsi:type="dcterms:W3CDTF">2009-12-30T22:37:00Z</dcterms:modified>
</cp:coreProperties>
</file>